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宋体"/>
          <w:color w:val="000000" w:themeColor="text1"/>
          <w:sz w:val="28"/>
          <w:szCs w:val="28"/>
          <w:lang w:val="en-US" w:eastAsia="zh-CN"/>
          <w14:textFill>
            <w14:solidFill>
              <w14:schemeClr w14:val="tx1"/>
            </w14:solidFill>
          </w14:textFill>
        </w:rPr>
      </w:pPr>
      <w:bookmarkStart w:id="0" w:name="_GoBack"/>
      <w:r>
        <w:rPr>
          <w:i w:val="0"/>
          <w:caps w:val="0"/>
          <w:color w:val="383838"/>
          <w:spacing w:val="0"/>
          <w:sz w:val="28"/>
          <w:szCs w:val="28"/>
          <w:bdr w:val="none" w:color="auto" w:sz="0" w:space="0"/>
          <w:shd w:val="clear" w:fill="FFFFFF"/>
        </w:rPr>
        <w:t>浙</w:t>
      </w:r>
      <w:r>
        <w:rPr>
          <w:i w:val="0"/>
          <w:caps w:val="0"/>
          <w:color w:val="000000" w:themeColor="text1"/>
          <w:spacing w:val="0"/>
          <w:sz w:val="28"/>
          <w:szCs w:val="28"/>
          <w:bdr w:val="none" w:color="auto" w:sz="0" w:space="0"/>
          <w:shd w:val="clear" w:fill="FFFFFF"/>
          <w14:textFill>
            <w14:solidFill>
              <w14:schemeClr w14:val="tx1"/>
            </w14:solidFill>
          </w14:textFill>
        </w:rPr>
        <w:t>江国际招（投）标公司招聘</w:t>
      </w:r>
      <w:r>
        <w:rPr>
          <w:rFonts w:hint="eastAsia"/>
          <w:i w:val="0"/>
          <w:caps w:val="0"/>
          <w:color w:val="000000" w:themeColor="text1"/>
          <w:spacing w:val="0"/>
          <w:sz w:val="28"/>
          <w:szCs w:val="28"/>
          <w:bdr w:val="none" w:color="auto" w:sz="0" w:space="0"/>
          <w:shd w:val="clear" w:fill="FFFFFF"/>
          <w:lang w:val="en-US" w:eastAsia="zh-CN"/>
          <w14:textFill>
            <w14:solidFill>
              <w14:schemeClr w14:val="tx1"/>
            </w14:solidFill>
          </w14:textFill>
        </w:rPr>
        <w:t>简章</w:t>
      </w:r>
    </w:p>
    <w:bookmarkEnd w:id="0"/>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ascii="Helvetica" w:hAnsi="Helvetica" w:eastAsia="Helvetica" w:cs="Helvetica"/>
          <w:i w:val="0"/>
          <w:caps w:val="0"/>
          <w:color w:val="000000" w:themeColor="text1"/>
          <w:spacing w:val="0"/>
          <w:sz w:val="14"/>
          <w:szCs w:val="14"/>
          <w14:textFill>
            <w14:solidFill>
              <w14:schemeClr w14:val="tx1"/>
            </w14:solidFill>
          </w14:textFill>
        </w:rPr>
      </w:pPr>
      <w:r>
        <w:rPr>
          <w:rFonts w:hint="default" w:ascii="Helvetica" w:hAnsi="Helvetica" w:eastAsia="Helvetica" w:cs="Helvetica"/>
          <w:i w:val="0"/>
          <w:caps w:val="0"/>
          <w:color w:val="000000" w:themeColor="text1"/>
          <w:spacing w:val="0"/>
          <w:kern w:val="0"/>
          <w:sz w:val="16"/>
          <w:szCs w:val="16"/>
          <w:u w:val="none"/>
          <w:bdr w:val="none" w:color="auto" w:sz="0" w:space="0"/>
          <w:shd w:val="clear" w:fill="FFFFFF"/>
          <w:lang w:val="en-US" w:eastAsia="zh-CN" w:bidi="ar"/>
          <w14:textFill>
            <w14:solidFill>
              <w14:schemeClr w14:val="tx1"/>
            </w14:solidFill>
          </w14:textFill>
        </w:rPr>
        <w:fldChar w:fldCharType="begin"/>
      </w:r>
      <w:r>
        <w:rPr>
          <w:rFonts w:hint="default" w:ascii="Helvetica" w:hAnsi="Helvetica" w:eastAsia="Helvetica" w:cs="Helvetica"/>
          <w:i w:val="0"/>
          <w:caps w:val="0"/>
          <w:color w:val="000000" w:themeColor="text1"/>
          <w:spacing w:val="0"/>
          <w:kern w:val="0"/>
          <w:sz w:val="16"/>
          <w:szCs w:val="16"/>
          <w:u w:val="none"/>
          <w:bdr w:val="none" w:color="auto" w:sz="0" w:space="0"/>
          <w:shd w:val="clear" w:fill="FFFFFF"/>
          <w:lang w:val="en-US" w:eastAsia="zh-CN" w:bidi="ar"/>
          <w14:textFill>
            <w14:solidFill>
              <w14:schemeClr w14:val="tx1"/>
            </w14:solidFill>
          </w14:textFill>
        </w:rPr>
        <w:instrText xml:space="preserve"> HYPERLINK "http://jsu.jysd.com/company/view/id" \t "http://jsu.jysd.com/campus/view/id/_blank" </w:instrText>
      </w:r>
      <w:r>
        <w:rPr>
          <w:rFonts w:hint="default" w:ascii="Helvetica" w:hAnsi="Helvetica" w:eastAsia="Helvetica" w:cs="Helvetica"/>
          <w:i w:val="0"/>
          <w:caps w:val="0"/>
          <w:color w:val="000000" w:themeColor="text1"/>
          <w:spacing w:val="0"/>
          <w:kern w:val="0"/>
          <w:sz w:val="16"/>
          <w:szCs w:val="16"/>
          <w:u w:val="none"/>
          <w:bdr w:val="none" w:color="auto" w:sz="0" w:space="0"/>
          <w:shd w:val="clear" w:fill="FFFFFF"/>
          <w:lang w:val="en-US" w:eastAsia="zh-CN" w:bidi="ar"/>
          <w14:textFill>
            <w14:solidFill>
              <w14:schemeClr w14:val="tx1"/>
            </w14:solidFill>
          </w14:textFill>
        </w:rPr>
        <w:fldChar w:fldCharType="separate"/>
      </w:r>
      <w:r>
        <w:rPr>
          <w:rFonts w:hint="default" w:ascii="Helvetica" w:hAnsi="Helvetica" w:eastAsia="Helvetica" w:cs="Helvetica"/>
          <w:i w:val="0"/>
          <w:caps w:val="0"/>
          <w:color w:val="000000" w:themeColor="text1"/>
          <w:spacing w:val="0"/>
          <w:kern w:val="0"/>
          <w:sz w:val="16"/>
          <w:szCs w:val="16"/>
          <w:u w:val="none"/>
          <w:bdr w:val="none" w:color="auto" w:sz="0" w:space="0"/>
          <w:shd w:val="clear" w:fill="FFFFFF"/>
          <w:lang w:val="en-US" w:eastAsia="zh-CN" w:bidi="ar"/>
          <w14:textFill>
            <w14:solidFill>
              <w14:schemeClr w14:val="tx1"/>
            </w14:solidFill>
          </w14:textFill>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00" w:afterAutospacing="0"/>
        <w:ind w:left="0" w:right="0"/>
        <w:rPr>
          <w:b/>
          <w:i w:val="0"/>
          <w:caps w:val="0"/>
          <w:color w:val="000000" w:themeColor="text1"/>
          <w:spacing w:val="0"/>
          <w:sz w:val="18"/>
          <w:szCs w:val="18"/>
          <w:bdr w:val="none" w:color="auto" w:sz="0" w:space="0"/>
          <w:shd w:val="clear" w:fill="FFFFFF"/>
          <w14:textFill>
            <w14:solidFill>
              <w14:schemeClr w14:val="tx1"/>
            </w14:solidFill>
          </w14:textFill>
        </w:rPr>
      </w:pPr>
      <w:r>
        <w:rPr>
          <w:b/>
          <w:i w:val="0"/>
          <w:caps w:val="0"/>
          <w:color w:val="000000" w:themeColor="text1"/>
          <w:spacing w:val="0"/>
          <w:sz w:val="18"/>
          <w:szCs w:val="18"/>
          <w:bdr w:val="none" w:color="auto" w:sz="0" w:space="0"/>
          <w:shd w:val="clear" w:fill="FFFFFF"/>
          <w14:textFill>
            <w14:solidFill>
              <w14:schemeClr w14:val="tx1"/>
            </w14:solidFill>
          </w14:textFill>
        </w:rPr>
        <w:t>招聘公告详情</w:t>
      </w:r>
    </w:p>
    <w:p>
      <w:pPr>
        <w:rPr>
          <w:rFonts w:hint="eastAsia" w:eastAsiaTheme="minorEastAsia"/>
          <w:lang w:val="en-US" w:eastAsia="zh-CN"/>
        </w:rPr>
      </w:pPr>
      <w:r>
        <w:rPr>
          <w:rFonts w:hint="eastAsia"/>
          <w:b/>
          <w:i w:val="0"/>
          <w:caps w:val="0"/>
          <w:color w:val="000000" w:themeColor="text1"/>
          <w:spacing w:val="0"/>
          <w:sz w:val="18"/>
          <w:szCs w:val="18"/>
          <w:bdr w:val="none" w:color="auto" w:sz="0" w:space="0"/>
          <w:shd w:val="clear" w:fill="FFFFFF"/>
          <w:lang w:val="en-US" w:eastAsia="zh-CN"/>
          <w14:textFill>
            <w14:solidFill>
              <w14:schemeClr w14:val="tx1"/>
            </w14:solidFill>
          </w14:textFill>
        </w:rPr>
        <w:t>一．单位简介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160" w:right="16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浙江国际招（投）标公司是浙江省最大的国有全资综合性招标代理公司。公司于1992年由中国机电设备招标中心和原浙江省计划经济委员会批准成立，并于次年被列为全国招标代理试点单位，是浙江省最早从事招投标代理业务的专业机构之一。1993年在浙江省工商行政管理局登记注册，注册资本金1000万元人民币。公司位于杭州市西湖区文三路90号东部软件园二号楼四楼、六楼、七楼，现为浙江省经济和信息化厅下属全资国有企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160" w:right="16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公司专业从事政府机关、学校、医院、科研院所、国有企业等各类企事业单位的货物、工程、服务招标采购代理服务，覆盖机械、电子、冶金、纺织、轻工、包装、食品、交通、市政、建设工程、化工、医药、建材、能源电力、楼宇设备、医疗卫生器械及科技创新等领域。先后获得政府采购代理机构甲级资格、国际招标机构甲级资格、中央投资项目招标代理机构甲级资格、工程招标代理机构甲级资格、“固定资产投资项目节能评估咨询证书”、ISO9001质量管理体系认证证书、职业健康管理体系认证证书、工程造价咨询乙级资质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160" w:right="160" w:firstLine="42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公司在推进转型发展的实践中总结摸索出符合自身发展的新理念、新思路和新做法，引导员工积极开拓、勇于创新、顽强拼搏、乐于奉献，公司上下焕发出勃勃生机和活力。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160" w:right="160"/>
        <w:jc w:val="both"/>
        <w:rPr>
          <w:rFonts w:hint="eastAsia" w:ascii="微软雅黑" w:hAnsi="微软雅黑" w:eastAsia="微软雅黑" w:cs="微软雅黑"/>
          <w:color w:val="000000" w:themeColor="text1"/>
          <w:spacing w:val="5"/>
          <w:sz w:val="18"/>
          <w:szCs w:val="18"/>
          <w14:textFill>
            <w14:solidFill>
              <w14:schemeClr w14:val="tx1"/>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160" w:right="16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Style w:val="6"/>
          <w:rFonts w:hint="eastAsia" w:ascii="微软雅黑" w:hAnsi="微软雅黑" w:eastAsia="微软雅黑" w:cs="微软雅黑"/>
          <w:b/>
          <w:i w:val="0"/>
          <w:caps w:val="0"/>
          <w:color w:val="000000" w:themeColor="text1"/>
          <w:spacing w:val="5"/>
          <w:sz w:val="18"/>
          <w:szCs w:val="18"/>
          <w:bdr w:val="none" w:color="auto" w:sz="0" w:space="0"/>
          <w:shd w:val="clear" w:fill="FFFFFF"/>
          <w:lang w:val="en-US" w:eastAsia="zh-CN"/>
          <w14:textFill>
            <w14:solidFill>
              <w14:schemeClr w14:val="tx1"/>
            </w14:solidFill>
          </w14:textFill>
        </w:rPr>
        <w:t>二．</w:t>
      </w:r>
      <w:r>
        <w:rPr>
          <w:rStyle w:val="6"/>
          <w:rFonts w:hint="eastAsia" w:ascii="微软雅黑" w:hAnsi="微软雅黑" w:eastAsia="微软雅黑" w:cs="微软雅黑"/>
          <w:b/>
          <w:i w:val="0"/>
          <w:caps w:val="0"/>
          <w:color w:val="000000" w:themeColor="text1"/>
          <w:spacing w:val="5"/>
          <w:sz w:val="18"/>
          <w:szCs w:val="18"/>
          <w:bdr w:val="none" w:color="auto" w:sz="0" w:space="0"/>
          <w:shd w:val="clear" w:fill="FFFFFF"/>
          <w14:textFill>
            <w14:solidFill>
              <w14:schemeClr w14:val="tx1"/>
            </w14:solidFill>
          </w14:textFill>
        </w:rPr>
        <w:t>招聘岗位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160" w:right="16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Style w:val="6"/>
          <w:rFonts w:hint="eastAsia" w:ascii="微软雅黑" w:hAnsi="微软雅黑" w:eastAsia="微软雅黑" w:cs="微软雅黑"/>
          <w:b/>
          <w:i w:val="0"/>
          <w:caps w:val="0"/>
          <w:color w:val="000000" w:themeColor="text1"/>
          <w:spacing w:val="5"/>
          <w:sz w:val="18"/>
          <w:szCs w:val="18"/>
          <w:bdr w:val="none" w:color="auto" w:sz="0" w:space="0"/>
          <w:shd w:val="clear" w:fill="FFFFFF"/>
          <w14:textFill>
            <w14:solidFill>
              <w14:schemeClr w14:val="tx1"/>
            </w14:solidFill>
          </w14:textFill>
        </w:rPr>
        <w:t>（一）岗位介绍：招标助理实习生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160" w:right="16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需求专业：不限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160" w:right="16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岗位职责：协助招标项目经理参与招投标各流程工作及协助公司完成其他相关工作。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160" w:right="16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任职要求：工程管理类、经济管理类、计算机、信息化管理类等在校本科大学生（大三和大四）。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160" w:right="160"/>
        <w:jc w:val="both"/>
        <w:rPr>
          <w:rFonts w:hint="eastAsia" w:ascii="微软雅黑" w:hAnsi="微软雅黑" w:eastAsia="微软雅黑" w:cs="微软雅黑"/>
          <w:color w:val="000000" w:themeColor="text1"/>
          <w:spacing w:val="5"/>
          <w:sz w:val="18"/>
          <w:szCs w:val="18"/>
          <w14:textFill>
            <w14:solidFill>
              <w14:schemeClr w14:val="tx1"/>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160" w:right="16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Style w:val="6"/>
          <w:rFonts w:hint="eastAsia" w:ascii="微软雅黑" w:hAnsi="微软雅黑" w:eastAsia="微软雅黑" w:cs="微软雅黑"/>
          <w:b/>
          <w:i w:val="0"/>
          <w:caps w:val="0"/>
          <w:color w:val="000000" w:themeColor="text1"/>
          <w:spacing w:val="5"/>
          <w:sz w:val="18"/>
          <w:szCs w:val="18"/>
          <w:bdr w:val="none" w:color="auto" w:sz="0" w:space="0"/>
          <w:shd w:val="clear" w:fill="FFFFFF"/>
          <w14:textFill>
            <w14:solidFill>
              <w14:schemeClr w14:val="tx1"/>
            </w14:solidFill>
          </w14:textFill>
        </w:rPr>
        <w:t>（二）岗位介绍：招标业务项目助理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160" w:right="16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需求专业：不限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160" w:right="16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岗位职责：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160" w:right="16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1、协助招标代理人员工作；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160" w:right="16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2、参与招投标各流程（购买标书、询价、现场开标、询标）；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160" w:right="16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3、公司领导安排的其它工作。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160" w:right="16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任职要求：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160" w:right="16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1、全日制本科及以上学历（有工程造价相关能力的建设工程类相关专业为全日制专科及以上学历），熟练运用各类办公软件；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160" w:right="16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2、良好的沟通协调能力；做事认真仔细、责任心强，诚实有团队精神。</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160" w:right="160"/>
        <w:jc w:val="both"/>
        <w:rPr>
          <w:rFonts w:hint="eastAsia" w:ascii="微软雅黑" w:hAnsi="微软雅黑" w:eastAsia="微软雅黑" w:cs="微软雅黑"/>
          <w:color w:val="000000" w:themeColor="text1"/>
          <w:spacing w:val="5"/>
          <w:sz w:val="18"/>
          <w:szCs w:val="18"/>
          <w14:textFill>
            <w14:solidFill>
              <w14:schemeClr w14:val="tx1"/>
            </w14:solidFill>
          </w14:textFill>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160" w:right="16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Style w:val="6"/>
          <w:rFonts w:hint="eastAsia" w:ascii="微软雅黑" w:hAnsi="微软雅黑" w:eastAsia="微软雅黑" w:cs="微软雅黑"/>
          <w:b/>
          <w:i w:val="0"/>
          <w:caps w:val="0"/>
          <w:color w:val="000000" w:themeColor="text1"/>
          <w:spacing w:val="5"/>
          <w:sz w:val="18"/>
          <w:szCs w:val="18"/>
          <w:bdr w:val="none" w:color="auto" w:sz="0" w:space="0"/>
          <w:shd w:val="clear" w:fill="FFFFFF"/>
          <w:lang w:val="en-US" w:eastAsia="zh-CN"/>
          <w14:textFill>
            <w14:solidFill>
              <w14:schemeClr w14:val="tx1"/>
            </w14:solidFill>
          </w14:textFill>
        </w:rPr>
        <w:t>三．</w:t>
      </w:r>
      <w:r>
        <w:rPr>
          <w:rStyle w:val="6"/>
          <w:rFonts w:hint="eastAsia" w:ascii="微软雅黑" w:hAnsi="微软雅黑" w:eastAsia="微软雅黑" w:cs="微软雅黑"/>
          <w:b/>
          <w:i w:val="0"/>
          <w:caps w:val="0"/>
          <w:color w:val="000000" w:themeColor="text1"/>
          <w:spacing w:val="5"/>
          <w:sz w:val="18"/>
          <w:szCs w:val="18"/>
          <w:bdr w:val="none" w:color="auto" w:sz="0" w:space="0"/>
          <w:shd w:val="clear" w:fill="FFFFFF"/>
          <w14:textFill>
            <w14:solidFill>
              <w14:schemeClr w14:val="tx1"/>
            </w14:solidFill>
          </w14:textFill>
        </w:rPr>
        <w:t>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160" w:right="16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联 系 人：邓岑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160" w:right="16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联系电话：0571-88473434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160" w:right="16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联系邮箱：272593501@qq.com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100" w:afterAutospacing="0" w:line="368" w:lineRule="atLeast"/>
        <w:ind w:left="160" w:right="160"/>
        <w:jc w:val="both"/>
        <w:rPr>
          <w:rFonts w:hint="eastAsia" w:ascii="微软雅黑" w:hAnsi="微软雅黑" w:eastAsia="微软雅黑" w:cs="微软雅黑"/>
          <w:color w:val="000000" w:themeColor="text1"/>
          <w:spacing w:val="5"/>
          <w:sz w:val="18"/>
          <w:szCs w:val="18"/>
          <w14:textFill>
            <w14:solidFill>
              <w14:schemeClr w14:val="tx1"/>
            </w14:solidFill>
          </w14:textFill>
        </w:rPr>
      </w:pPr>
      <w:r>
        <w:rPr>
          <w:rFonts w:hint="eastAsia" w:ascii="微软雅黑" w:hAnsi="微软雅黑" w:eastAsia="微软雅黑" w:cs="微软雅黑"/>
          <w:i w:val="0"/>
          <w:caps w:val="0"/>
          <w:color w:val="000000" w:themeColor="text1"/>
          <w:spacing w:val="5"/>
          <w:sz w:val="18"/>
          <w:szCs w:val="18"/>
          <w:bdr w:val="none" w:color="auto" w:sz="0" w:space="0"/>
          <w:shd w:val="clear" w:fill="FFFFFF"/>
          <w14:textFill>
            <w14:solidFill>
              <w14:schemeClr w14:val="tx1"/>
            </w14:solidFill>
          </w14:textFill>
        </w:rPr>
        <w:t>联系地址：杭州市西湖区文三路90号东部软件园2号楼6楼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ind w:left="0" w:right="0"/>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color w:val="000000" w:themeColor="text1"/>
          <w:sz w:val="18"/>
          <w:szCs w:val="18"/>
          <w:bdr w:val="none" w:color="auto" w:sz="0" w:space="0"/>
          <w14:textFill>
            <w14:solidFill>
              <w14:schemeClr w14:val="tx1"/>
            </w14:solidFill>
          </w14:textFill>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uto"/>
        <w:ind w:left="0" w:right="0"/>
        <w:rPr>
          <w:rFonts w:hint="eastAsia" w:ascii="微软雅黑" w:hAnsi="微软雅黑" w:eastAsia="微软雅黑" w:cs="微软雅黑"/>
          <w:b/>
          <w:bCs/>
          <w:color w:val="000000" w:themeColor="text1"/>
          <w:sz w:val="18"/>
          <w:szCs w:val="18"/>
          <w:bdr w:val="none" w:color="auto" w:sz="0" w:space="0"/>
          <w14:textFill>
            <w14:solidFill>
              <w14:schemeClr w14:val="tx1"/>
            </w14:solidFill>
          </w14:textFill>
        </w:rPr>
      </w:pPr>
      <w:r>
        <w:rPr>
          <w:rFonts w:hint="eastAsia" w:ascii="微软雅黑" w:hAnsi="微软雅黑" w:eastAsia="微软雅黑" w:cs="微软雅黑"/>
          <w:b/>
          <w:bCs/>
          <w:color w:val="000000" w:themeColor="text1"/>
          <w:sz w:val="18"/>
          <w:szCs w:val="18"/>
          <w:bdr w:val="none" w:color="auto" w:sz="0" w:space="0"/>
          <w14:textFill>
            <w14:solidFill>
              <w14:schemeClr w14:val="tx1"/>
            </w14:solidFill>
          </w14:textFill>
        </w:rPr>
        <w:t xml:space="preserve">主办单位：吉首大学招生就业处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uto"/>
        <w:ind w:left="0" w:right="0"/>
        <w:rPr>
          <w:rFonts w:hint="eastAsia" w:ascii="微软雅黑" w:hAnsi="微软雅黑" w:eastAsia="微软雅黑" w:cs="微软雅黑"/>
          <w:b/>
          <w:bCs/>
          <w:color w:val="000000" w:themeColor="text1"/>
          <w:sz w:val="18"/>
          <w:szCs w:val="18"/>
          <w14:textFill>
            <w14:solidFill>
              <w14:schemeClr w14:val="tx1"/>
            </w14:solidFill>
          </w14:textFill>
        </w:rPr>
      </w:pPr>
      <w:r>
        <w:rPr>
          <w:rFonts w:hint="eastAsia" w:ascii="微软雅黑" w:hAnsi="微软雅黑" w:eastAsia="微软雅黑" w:cs="微软雅黑"/>
          <w:b/>
          <w:bCs/>
          <w:color w:val="000000" w:themeColor="text1"/>
          <w:sz w:val="18"/>
          <w:szCs w:val="18"/>
          <w:bdr w:val="none" w:color="auto" w:sz="0" w:space="0"/>
          <w14:textFill>
            <w14:solidFill>
              <w14:schemeClr w14:val="tx1"/>
            </w14:solidFill>
          </w14:textFill>
        </w:rPr>
        <w:t>联系地址：湖南省吉首市人民南路120号      邮编：416000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uto"/>
        <w:ind w:left="0" w:right="0"/>
        <w:rPr>
          <w:rFonts w:hint="eastAsia" w:ascii="微软雅黑" w:hAnsi="微软雅黑" w:eastAsia="微软雅黑" w:cs="微软雅黑"/>
          <w:b/>
          <w:bCs/>
          <w:color w:val="000000" w:themeColor="text1"/>
          <w:sz w:val="18"/>
          <w:szCs w:val="18"/>
          <w:bdr w:val="none" w:color="auto" w:sz="0" w:space="0"/>
          <w14:textFill>
            <w14:solidFill>
              <w14:schemeClr w14:val="tx1"/>
            </w14:solidFill>
          </w14:textFill>
        </w:rPr>
      </w:pPr>
      <w:r>
        <w:rPr>
          <w:rFonts w:hint="eastAsia" w:ascii="微软雅黑" w:hAnsi="微软雅黑" w:eastAsia="微软雅黑" w:cs="微软雅黑"/>
          <w:b/>
          <w:bCs/>
          <w:color w:val="000000" w:themeColor="text1"/>
          <w:sz w:val="18"/>
          <w:szCs w:val="18"/>
          <w:bdr w:val="none" w:color="auto" w:sz="0" w:space="0"/>
          <w14:textFill>
            <w14:solidFill>
              <w14:schemeClr w14:val="tx1"/>
            </w14:solidFill>
          </w14:textFill>
        </w:rPr>
        <w:t>联系电话：0743-2161650,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60" w:lineRule="auto"/>
        <w:ind w:left="0" w:right="0"/>
        <w:rPr>
          <w:rFonts w:hint="eastAsia" w:ascii="微软雅黑" w:hAnsi="微软雅黑" w:eastAsia="微软雅黑" w:cs="微软雅黑"/>
          <w:b/>
          <w:bCs/>
          <w:color w:val="000000" w:themeColor="text1"/>
          <w:sz w:val="18"/>
          <w:szCs w:val="18"/>
          <w14:textFill>
            <w14:solidFill>
              <w14:schemeClr w14:val="tx1"/>
            </w14:solidFill>
          </w14:textFill>
        </w:rPr>
      </w:pPr>
      <w:r>
        <w:rPr>
          <w:rFonts w:hint="eastAsia" w:ascii="微软雅黑" w:hAnsi="微软雅黑" w:eastAsia="微软雅黑" w:cs="微软雅黑"/>
          <w:b/>
          <w:bCs/>
          <w:color w:val="000000" w:themeColor="text1"/>
          <w:sz w:val="18"/>
          <w:szCs w:val="18"/>
          <w:bdr w:val="none" w:color="auto" w:sz="0" w:space="0"/>
          <w14:textFill>
            <w14:solidFill>
              <w14:schemeClr w14:val="tx1"/>
            </w14:solidFill>
          </w14:textFill>
        </w:rPr>
        <w:t>传真:0743-2123692      E-mail：jsu2161650@126.com</w:t>
      </w:r>
    </w:p>
    <w:p>
      <w:pPr>
        <w:spacing w:line="360" w:lineRule="auto"/>
        <w:rPr>
          <w:rFonts w:hint="eastAsia" w:ascii="微软雅黑" w:hAnsi="微软雅黑" w:eastAsia="微软雅黑" w:cs="微软雅黑"/>
          <w:b/>
          <w:bCs/>
          <w:color w:val="000000" w:themeColor="text1"/>
          <w:sz w:val="18"/>
          <w:szCs w:val="18"/>
          <w14:textFill>
            <w14:solidFill>
              <w14:schemeClr w14:val="tx1"/>
            </w14:solidFill>
          </w14:textFill>
        </w:rPr>
      </w:pPr>
    </w:p>
    <w:sectPr>
      <w:pgSz w:w="11906" w:h="16838"/>
      <w:pgMar w:top="1440" w:right="1916" w:bottom="1440" w:left="1916" w:header="851" w:footer="992" w:gutter="567"/>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D48FB"/>
    <w:rsid w:val="05CD78C0"/>
    <w:rsid w:val="26ED48FB"/>
    <w:rsid w:val="2C7977B6"/>
    <w:rsid w:val="6E260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color w:val="auto"/>
      <w:kern w:val="2"/>
      <w:sz w:val="21"/>
      <w:szCs w:val="24"/>
      <w:lang w:val="en-US" w:eastAsia="zh-CN" w:bidi="ar-SA"/>
    </w:rPr>
  </w:style>
  <w:style w:type="paragraph" w:styleId="2">
    <w:name w:val="heading 5"/>
    <w:basedOn w:val="1"/>
    <w:next w:val="1"/>
    <w:semiHidden/>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2020-10-29T17:33:00Z</dcterms:created>
  <dc:creator>杨紫琴</dc:creator>
  <cp:lastModifiedBy>杨紫琴</cp:lastModifiedBy>
  <dcterms:modified xsi:type="dcterms:W3CDTF">2020-10-29T17:36:03Z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