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湖南润星制药有限公司新星计划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招聘简章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0"/>
        <w:jc w:val="center"/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无论您是专业硕博，还是优秀本科生，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只要您愿意助力中国医药事业，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进入规模型、具有发展潜力的大型医药企业，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元老级岗位，飞跃式发展与提升！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愿您随同企业发展前进的步伐一起成长，共享事业发展成果！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6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一、公司简介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湖南润星制药有限公司成立于2019年8月8日，位于国家级经济技术开发区---湖南浏阳经开区北园，占地近10万平方米，是一家致力于高端心血管类及抗肿瘤类新药制剂和原料药，集研发、生产和销售为一体的现代化、高端医药规模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目投资总额约5.05亿元，设计建设面积约7万平方米，预计于2020年上半年启动主体建设，2021年下半厂房建成，进入设备安装调试阶段，厂区设计符合GMP/FDA法规最高要求，建设将符合国家安监环保排污最高标准，设备符合行业内智能化、规模化、现代化制药厂的高标准。主要新建办公楼、研发楼、品控中心、成品仓库、车间、罐区等功能大型建筑。公司厂区建成后，将成为国内一流的规模化、现代化医药研发生产基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公司以信仰、信念、信心为人类健康事业助力，以人才驱动未来，力争成为中国领先的新型原料药高新技术企业。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6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二、招聘岗位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储备干部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根据求职者专业、经历和意向匹配相关合适岗位。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任职要求：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1、应届生或毕业2年内医药行业从业者。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2、药学、化学等相关专业本科及以上学历。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3、具备良好的组织协调能力、沟通能力以及解决复杂问题的能力。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4、很强的计划性和实施执行的能力，有强烈责任心和事业进取心。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6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三、薪酬待遇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1、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公司求贤若渴，不以市场工资划线，均以个人能力及资质面议待遇。顾问制合作方式亦可接受。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2、五险一金、住房补贴、节日礼金等基本福利应有尽有，未来可补充雇主责任险和商业补充医疗保险。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3、优秀者发放优厚奖金。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4、团队活动及年度高品格旅游活动。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5、对在职人员提供免费再学习机会。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工作地址：湖南长沙市国家级浏阳经开区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400" w:lineRule="atLeast"/>
        <w:ind w:left="0" w:right="0" w:firstLine="320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联系电话：0731-83737998/15575149465（范女士，微信同号）</w:t>
      </w:r>
    </w:p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p>
      <w:pPr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  <w:t>信息来源：南华大学就业创业网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6370"/>
    <w:rsid w:val="0C50201A"/>
    <w:rsid w:val="1C6A265C"/>
    <w:rsid w:val="3B3A6370"/>
    <w:rsid w:val="577C5B4A"/>
    <w:rsid w:val="5D254E2D"/>
    <w:rsid w:val="68A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2020-02-22T02:32:00Z</dcterms:created>
  <dc:creator>风所以往</dc:creator>
  <cp:lastModifiedBy>杨紫琴</cp:lastModifiedBy>
  <dcterms:modified xsi:type="dcterms:W3CDTF">2020-10-29T14:41:45Z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