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1401" w:firstLineChars="500"/>
        <w:jc w:val="left"/>
        <w:rPr>
          <w:rFonts w:hint="eastAsia" w:ascii="微软雅黑" w:hAnsi="微软雅黑" w:eastAsia="微软雅黑" w:cs="宋体"/>
          <w:color w:val="000000"/>
          <w:kern w:val="0"/>
          <w:sz w:val="16"/>
          <w:szCs w:val="16"/>
        </w:rPr>
      </w:pPr>
      <w:bookmarkStart w:id="0" w:name="_GoBack"/>
      <w:bookmarkEnd w:id="0"/>
      <w:r>
        <w:rPr>
          <w:rFonts w:hint="eastAsia" w:ascii="微软雅黑" w:hAnsi="微软雅黑" w:eastAsia="微软雅黑" w:cs="宋体"/>
          <w:b/>
          <w:bCs/>
          <w:color w:val="000000"/>
          <w:kern w:val="0"/>
          <w:sz w:val="28"/>
          <w:szCs w:val="28"/>
        </w:rPr>
        <w:t>中国邮政集团公司湖南省分公司招聘公告</w:t>
      </w:r>
      <w:r>
        <w:rPr>
          <w:rFonts w:hint="eastAsia" w:ascii="微软雅黑" w:hAnsi="微软雅黑" w:eastAsia="微软雅黑" w:cs="宋体"/>
          <w:b/>
          <w:bCs/>
          <w:color w:val="000000"/>
          <w:kern w:val="0"/>
          <w:sz w:val="28"/>
          <w:szCs w:val="28"/>
        </w:rPr>
        <w:br w:type="textWrapping"/>
      </w:r>
      <w:r>
        <w:rPr>
          <w:rFonts w:hint="eastAsia" w:ascii="微软雅黑" w:hAnsi="微软雅黑" w:eastAsia="微软雅黑" w:cs="宋体"/>
          <w:b/>
          <w:bCs/>
          <w:color w:val="000000"/>
          <w:kern w:val="0"/>
          <w:sz w:val="16"/>
          <w:szCs w:val="16"/>
        </w:rPr>
        <w:t>一、企业介绍</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　　中国邮政集团公司湖南省分公司为中国邮政集团公司下属省级分支机构，承担着党和国家赋予的邮政普遍服务和特殊服务等社会服务义务，负责全省邮政通信建设、运行、经营与管理。省公司本部设15个部室，5个直属单位、下辖14个市州分公司、121个县（市）区分公司，从业人员2.9万余人。</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  近年来，湖南邮政秉承”人民邮政为人民"的服务宗旨，主动融入省委、省政府发展战略，以“服务社会、服务民生”为己任，以将邮政打造成为行业的“国家队”为发展目标，不断用“互联网+”升级邮政服务，用市场化理念推进服务创新，拓展服务外延，为人民群众提供政务服务、“三农”服务、电商服务、包裹快递、金融理财等多种综合性便民服务，渗透到人们生活的各个层面。</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  与此同时，湖南邮政始终高度重视人才队伍建设，实施人才强邮战略，不断完善人才选拔、培养、使用和激励机制，建立科学的人才发展体系，打通了人才发展通道，加快人才成长步伐，并提供良好的薪酬福利待遇，构建起和谐的劳动关系，吸引了众多高端社会人才和名校优秀毕业生的加入。</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b/>
          <w:bCs/>
          <w:color w:val="000000"/>
          <w:kern w:val="0"/>
          <w:sz w:val="16"/>
          <w:szCs w:val="16"/>
        </w:rPr>
        <w:t>二、招聘岗位及招聘要求</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  1、招聘范围：</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  （1）全日制普通高等院校应届毕业生（2020年毕业，本科及以上学历）。</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  （2）经教育部留学服务中心认证学历学位的国（境）外应届毕业留学生。</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  2、招聘条件：</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  （1）遵纪守法，诚实守信，无违规违纪行为；</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  （2）品学兼优，思维活跃，具有较强的学习创新能力；</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  （3）乐观进取，善于沟通，具有良好的团队协作精神；</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  （4）身体健康，具备与工作岗位要求相适应的身体条件。</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  3、2020年6月底前，国内毕业生应统一取得毕业证、学位证、就业报到证；海外留学生应取得国家教育部出具的学历学位认证。</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b/>
          <w:bCs/>
          <w:color w:val="000000"/>
          <w:kern w:val="0"/>
          <w:sz w:val="16"/>
          <w:szCs w:val="16"/>
        </w:rPr>
        <w:t>三、招聘职位</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  专业要求：计算机类、交通运输类、机械电子类、工商管理类、电子商务类、金融经济类、财务会计类、新闻传媒类、人力资源管理类、行政管理类、艺术设计类、政治、历史、法律、中文、英语等专业。</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  中国邮政集团公司湖南省分公司将提供超过200个职位面向全国2020年应届毕业生！</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  具体职位详见前程无忧网: http://companyads.51job.com/companyads/2019/wh/32841117/index.htm</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b/>
          <w:bCs/>
          <w:color w:val="000000"/>
          <w:kern w:val="0"/>
          <w:sz w:val="16"/>
          <w:szCs w:val="16"/>
        </w:rPr>
        <w:t>四、申请职位须知</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  1、在本报名系统内，每名应聘者最多可申请一个职位。</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  2、鼓励大学毕业生到基层邮政企业锻炼成才，优先考虑报名县级邮政企业或生源地邮政企业的应聘者。</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b/>
          <w:bCs/>
          <w:color w:val="000000"/>
          <w:kern w:val="0"/>
          <w:sz w:val="16"/>
          <w:szCs w:val="16"/>
        </w:rPr>
        <w:t>五、招聘流程</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  1.招聘工作将按照网上报名、笔试、面试、体检、签署就业协议、录用等程序进行。</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  2.请通过前程无忧网站  http://companyads.51job.com/companyads/2019/wh/32841117/index.htm提交个人简历，明确求职意向。从即日起开始接受网上报名，报名截止时间至2020年3月31日18：00止。</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  3.笔试时间初步安排在2020年4月上旬，我们会通过手机短信、电话等方式与您联系，请保持通讯工具通畅并及时更新联系方式。面试时间、地点另行通知，未进入笔试、面试的应聘人员不再另发通知。</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  4.应届高校毕业生与本公司签订《就业协议书》。</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   5.本次招聘，企业及第三方机构不收取任何费用。</w:t>
      </w:r>
    </w:p>
    <w:p>
      <w:pPr>
        <w:widowControl/>
        <w:jc w:val="left"/>
        <w:rPr>
          <w:rFonts w:hint="eastAsia" w:ascii="微软雅黑" w:hAnsi="微软雅黑" w:eastAsia="微软雅黑" w:cs="宋体"/>
          <w:color w:val="000000"/>
          <w:kern w:val="0"/>
          <w:sz w:val="16"/>
          <w:szCs w:val="16"/>
        </w:rPr>
      </w:pPr>
    </w:p>
    <w:p>
      <w:pPr>
        <w:widowControl/>
        <w:jc w:val="left"/>
        <w:rPr>
          <w:rFonts w:hint="eastAsia" w:ascii="微软雅黑" w:hAnsi="微软雅黑" w:eastAsia="微软雅黑" w:cs="宋体"/>
          <w:color w:val="000000"/>
          <w:kern w:val="0"/>
          <w:sz w:val="16"/>
          <w:szCs w:val="16"/>
        </w:rPr>
      </w:pPr>
    </w:p>
    <w:p>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情系万家，信达天下。我们热忱期待明天与您携手同行，共创美好未来！</w:t>
      </w:r>
    </w:p>
    <w:p>
      <w:pPr>
        <w:widowControl/>
        <w:jc w:val="left"/>
        <w:rPr>
          <w:sz w:val="16"/>
          <w:szCs w:val="16"/>
        </w:rPr>
      </w:pPr>
      <w:r>
        <w:rPr>
          <w:rFonts w:hint="eastAsia" w:ascii="微软雅黑" w:hAnsi="微软雅黑" w:eastAsia="微软雅黑" w:cs="宋体"/>
          <w:color w:val="000000"/>
          <w:kern w:val="0"/>
          <w:sz w:val="16"/>
          <w:szCs w:val="16"/>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EB0"/>
    <w:rsid w:val="003A6EB0"/>
    <w:rsid w:val="00632E38"/>
    <w:rsid w:val="00A07AC1"/>
    <w:rsid w:val="00EF3316"/>
    <w:rsid w:val="0A0D447E"/>
    <w:rsid w:val="405735B0"/>
    <w:rsid w:val="41380ADD"/>
    <w:rsid w:val="61082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BodyText1I2"/>
    <w:basedOn w:val="1"/>
    <w:qFormat/>
    <w:uiPriority w:val="0"/>
    <w:pPr>
      <w:spacing w:before="100" w:beforeAutospacing="1" w:line="500" w:lineRule="exact"/>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220</Words>
  <Characters>1255</Characters>
  <Lines>10</Lines>
  <Paragraphs>2</Paragraphs>
  <TotalTime>2</TotalTime>
  <ScaleCrop>false</ScaleCrop>
  <LinksUpToDate>false</LinksUpToDate>
  <CharactersWithSpaces>1473</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2020-02-27T01:52:00Z</dcterms:created>
  <dc:creator>姚文龙</dc:creator>
  <cp:lastModifiedBy>杨紫琴</cp:lastModifiedBy>
  <dcterms:modified xsi:type="dcterms:W3CDTF">2020-10-29T14:52:07Z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